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44" w:rsidRDefault="00042044" w:rsidP="00FA2A72">
      <w:pPr>
        <w:spacing w:line="360" w:lineRule="auto"/>
        <w:jc w:val="center"/>
        <w:rPr>
          <w:b/>
          <w:sz w:val="22"/>
          <w:szCs w:val="22"/>
        </w:rPr>
      </w:pPr>
    </w:p>
    <w:p w:rsidR="00042044" w:rsidRPr="00042044" w:rsidRDefault="00042044" w:rsidP="00042044">
      <w:pPr>
        <w:jc w:val="center"/>
        <w:rPr>
          <w:b/>
          <w:sz w:val="24"/>
          <w:szCs w:val="24"/>
        </w:rPr>
      </w:pPr>
      <w:r w:rsidRPr="00042044">
        <w:rPr>
          <w:b/>
          <w:sz w:val="24"/>
          <w:szCs w:val="24"/>
        </w:rPr>
        <w:t>ELŐTERJESZTÉS</w:t>
      </w:r>
    </w:p>
    <w:p w:rsidR="00042044" w:rsidRPr="00042044" w:rsidRDefault="00042044" w:rsidP="00042044">
      <w:pPr>
        <w:jc w:val="center"/>
        <w:rPr>
          <w:sz w:val="24"/>
          <w:szCs w:val="24"/>
        </w:rPr>
      </w:pPr>
      <w:r w:rsidRPr="00042044">
        <w:rPr>
          <w:sz w:val="24"/>
          <w:szCs w:val="24"/>
        </w:rPr>
        <w:t xml:space="preserve">a Képviselő-testület </w:t>
      </w:r>
    </w:p>
    <w:p w:rsidR="00042044" w:rsidRPr="00042044" w:rsidRDefault="00042044" w:rsidP="000420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2018. november 27</w:t>
      </w:r>
      <w:r w:rsidRPr="00042044">
        <w:rPr>
          <w:b/>
          <w:sz w:val="24"/>
          <w:szCs w:val="24"/>
        </w:rPr>
        <w:t>-i soron következő ülésére</w:t>
      </w:r>
    </w:p>
    <w:p w:rsidR="00042044" w:rsidRPr="00042044" w:rsidRDefault="00042044" w:rsidP="00042044">
      <w:pPr>
        <w:jc w:val="center"/>
        <w:rPr>
          <w:b/>
          <w:sz w:val="24"/>
          <w:szCs w:val="24"/>
        </w:rPr>
      </w:pPr>
    </w:p>
    <w:p w:rsidR="00042044" w:rsidRPr="00042044" w:rsidRDefault="00042044" w:rsidP="00042044">
      <w:pPr>
        <w:jc w:val="center"/>
        <w:rPr>
          <w:b/>
          <w:sz w:val="24"/>
          <w:szCs w:val="24"/>
        </w:rPr>
      </w:pPr>
    </w:p>
    <w:p w:rsidR="00042044" w:rsidRPr="00331A17" w:rsidRDefault="00042044" w:rsidP="00331A17">
      <w:pPr>
        <w:spacing w:line="360" w:lineRule="auto"/>
        <w:jc w:val="both"/>
        <w:rPr>
          <w:sz w:val="24"/>
          <w:szCs w:val="24"/>
        </w:rPr>
      </w:pPr>
      <w:r w:rsidRPr="00042044">
        <w:rPr>
          <w:b/>
          <w:sz w:val="24"/>
          <w:szCs w:val="24"/>
          <w:u w:val="single"/>
        </w:rPr>
        <w:t>Tárgy</w:t>
      </w:r>
      <w:r w:rsidRPr="00331A17">
        <w:rPr>
          <w:sz w:val="24"/>
          <w:szCs w:val="24"/>
          <w:u w:val="single"/>
        </w:rPr>
        <w:t>:</w:t>
      </w:r>
      <w:r w:rsidRPr="00331A17">
        <w:rPr>
          <w:sz w:val="24"/>
          <w:szCs w:val="24"/>
        </w:rPr>
        <w:t xml:space="preserve"> Burkolatbontási tilalom elrendelése a téli időszakban (a közterületek használatáról szóló 1/2016. (I.25.) önkormányzati rendelet módosítása)</w:t>
      </w:r>
    </w:p>
    <w:p w:rsidR="00042044" w:rsidRDefault="00042044" w:rsidP="00042044">
      <w:pPr>
        <w:spacing w:line="360" w:lineRule="auto"/>
        <w:rPr>
          <w:b/>
          <w:sz w:val="22"/>
          <w:szCs w:val="22"/>
        </w:rPr>
      </w:pPr>
    </w:p>
    <w:p w:rsidR="00042044" w:rsidRPr="00042044" w:rsidRDefault="00042044" w:rsidP="0004204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42044">
        <w:rPr>
          <w:rFonts w:eastAsia="Calibri"/>
          <w:sz w:val="24"/>
          <w:szCs w:val="24"/>
          <w:lang w:eastAsia="en-US"/>
        </w:rPr>
        <w:t>2018. augusztusától az Észak-Budai Zrt. végzi az elektromos csatlakozó vezetékek tervezését és kiépítését az észak- és dél budai régióban.</w:t>
      </w:r>
      <w:r w:rsidR="00331A17">
        <w:rPr>
          <w:rFonts w:eastAsia="Calibri"/>
          <w:sz w:val="24"/>
          <w:szCs w:val="24"/>
          <w:lang w:eastAsia="en-US"/>
        </w:rPr>
        <w:t xml:space="preserve"> </w:t>
      </w:r>
      <w:r w:rsidRPr="00042044">
        <w:rPr>
          <w:rFonts w:eastAsia="Calibri"/>
          <w:sz w:val="24"/>
          <w:szCs w:val="24"/>
          <w:lang w:eastAsia="en-US"/>
        </w:rPr>
        <w:t>Az Észak-Budai Zrt. megkereste Önkormányzatunkat azzal a kérdéssel, hogy téli időszakban engedélyezzük-e a közterületbontást és ha igen, milyen feltétellel. Kérik, hogy álláspontunkról tájékoztassuk az Észak-Budai Zrt-t.</w:t>
      </w:r>
    </w:p>
    <w:p w:rsidR="00042044" w:rsidRPr="00042044" w:rsidRDefault="00042044" w:rsidP="0004204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42044">
        <w:rPr>
          <w:rFonts w:eastAsia="Calibri"/>
          <w:sz w:val="24"/>
          <w:szCs w:val="24"/>
          <w:lang w:eastAsia="en-US"/>
        </w:rPr>
        <w:t>A közterület bontás kérdését a közterületek használatáról szóló 1/2016. (I.25.) önkormányzati rendelet szabályozza. A rendelet a közterület használatának engedélyezési kérdéseit szabályozza és a 2. § (3) bekezdése nevesíti azt, hogy a közterület bontása engedélyköteles tevékenység. Ennek alapján a bontás megkezdése előtt engedélyezési eljárást kell lefolytatni az Önkormányzatnál és a közterület használat (Közműbekötéssel kapcsolatos burkolatbontás) díja is meghatározott.</w:t>
      </w:r>
    </w:p>
    <w:p w:rsidR="00042044" w:rsidRPr="00042044" w:rsidRDefault="00042044" w:rsidP="0004204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42044">
        <w:rPr>
          <w:rFonts w:eastAsia="Calibri"/>
          <w:sz w:val="24"/>
          <w:szCs w:val="24"/>
          <w:lang w:eastAsia="en-US"/>
        </w:rPr>
        <w:t>A rendeletünk nem szabályozza a burkolat bontásának megvalósítására vonatkozó, engedélyezhető időszakot, pedig erre szükség volna. A téli időszakban a bontás után elvégzendő helyreállítási munkák nem valósíthatóak meg megfelelő minőségben, hiszen a kiemelt talaj visszatömörítése nem oldható meg (vagy az átázottság, vagy a fagyott altalaj miatt.)</w:t>
      </w:r>
    </w:p>
    <w:p w:rsidR="00042044" w:rsidRPr="00042044" w:rsidRDefault="00042044" w:rsidP="0004204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42044">
        <w:rPr>
          <w:rFonts w:eastAsia="Calibri"/>
          <w:sz w:val="24"/>
          <w:szCs w:val="24"/>
          <w:lang w:eastAsia="en-US"/>
        </w:rPr>
        <w:t>Kiegészítő információként tudom elmondani, hogy a közmű szolgáltatók a téli időszakban (november 15-től március 15-ig) jellemzően nem végeznek terepi munkát.</w:t>
      </w:r>
    </w:p>
    <w:p w:rsidR="00042044" w:rsidRDefault="00042044" w:rsidP="0004204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042044">
        <w:rPr>
          <w:rFonts w:eastAsia="Calibri"/>
          <w:sz w:val="24"/>
          <w:szCs w:val="24"/>
          <w:lang w:eastAsia="en-US"/>
        </w:rPr>
        <w:t xml:space="preserve">A fentiek alapján </w:t>
      </w:r>
      <w:r w:rsidR="00331A17">
        <w:rPr>
          <w:rFonts w:eastAsia="Calibri"/>
          <w:sz w:val="24"/>
          <w:szCs w:val="24"/>
          <w:lang w:eastAsia="en-US"/>
        </w:rPr>
        <w:t xml:space="preserve">a javaslatomat </w:t>
      </w:r>
      <w:r w:rsidRPr="00042044">
        <w:rPr>
          <w:rFonts w:eastAsia="Calibri"/>
          <w:sz w:val="24"/>
          <w:szCs w:val="24"/>
          <w:lang w:eastAsia="en-US"/>
        </w:rPr>
        <w:t>a Képviselő-testület</w:t>
      </w:r>
      <w:r w:rsidR="0093080C">
        <w:rPr>
          <w:rFonts w:eastAsia="Calibri"/>
          <w:sz w:val="24"/>
          <w:szCs w:val="24"/>
          <w:lang w:eastAsia="en-US"/>
        </w:rPr>
        <w:t xml:space="preserve"> megfontolta</w:t>
      </w:r>
      <w:r w:rsidR="00331A17">
        <w:rPr>
          <w:rFonts w:eastAsia="Calibri"/>
          <w:sz w:val="24"/>
          <w:szCs w:val="24"/>
          <w:lang w:eastAsia="en-US"/>
        </w:rPr>
        <w:t xml:space="preserve"> és 75/2018. (XI.5.) önkormányzati határozatában </w:t>
      </w:r>
      <w:r w:rsidRPr="00042044">
        <w:rPr>
          <w:rFonts w:eastAsia="Calibri"/>
          <w:sz w:val="24"/>
          <w:szCs w:val="24"/>
          <w:lang w:eastAsia="en-US"/>
        </w:rPr>
        <w:t>úgy dönt</w:t>
      </w:r>
      <w:r w:rsidR="00331A17">
        <w:rPr>
          <w:rFonts w:eastAsia="Calibri"/>
          <w:sz w:val="24"/>
          <w:szCs w:val="24"/>
          <w:lang w:eastAsia="en-US"/>
        </w:rPr>
        <w:t>ött</w:t>
      </w:r>
      <w:r w:rsidRPr="00042044">
        <w:rPr>
          <w:rFonts w:eastAsia="Calibri"/>
          <w:sz w:val="24"/>
          <w:szCs w:val="24"/>
          <w:lang w:eastAsia="en-US"/>
        </w:rPr>
        <w:t>, hogy a november 15. és március 15. közötti időszakban burkolat bontási tilalmat kíván elrendelni (eltekintve a haváriás esetektől), mert ebben az időszakban a burkolat helyreállítási munkái nem valósíthatóak meg megfelelő minőségben. A fentiek alapján a Képviselő-testület a közterületek használatáról szóló 1/2016. (I.25.) önkormányzati rendeletet ennek megfelelően módo</w:t>
      </w:r>
      <w:r w:rsidR="00331A17">
        <w:rPr>
          <w:rFonts w:eastAsia="Calibri"/>
          <w:sz w:val="24"/>
          <w:szCs w:val="24"/>
          <w:lang w:eastAsia="en-US"/>
        </w:rPr>
        <w:t>sítani kívánt</w:t>
      </w:r>
      <w:r w:rsidRPr="00042044">
        <w:rPr>
          <w:rFonts w:eastAsia="Calibri"/>
          <w:sz w:val="24"/>
          <w:szCs w:val="24"/>
          <w:lang w:eastAsia="en-US"/>
        </w:rPr>
        <w:t>a</w:t>
      </w:r>
      <w:r w:rsidR="00331A17">
        <w:rPr>
          <w:rFonts w:eastAsia="Calibri"/>
          <w:sz w:val="24"/>
          <w:szCs w:val="24"/>
          <w:lang w:eastAsia="en-US"/>
        </w:rPr>
        <w:t>, melynek előkészítésére felkérte</w:t>
      </w:r>
      <w:r w:rsidRPr="00042044">
        <w:rPr>
          <w:rFonts w:eastAsia="Calibri"/>
          <w:sz w:val="24"/>
          <w:szCs w:val="24"/>
          <w:lang w:eastAsia="en-US"/>
        </w:rPr>
        <w:t xml:space="preserve"> a jegyzőt.</w:t>
      </w:r>
    </w:p>
    <w:p w:rsidR="00331A17" w:rsidRDefault="00331A17" w:rsidP="0004204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331A17" w:rsidRDefault="00331A17" w:rsidP="0004204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 módosítást tartalmazó rendelet tervezetet elkészítettük, javaslom annak elfogadását.</w:t>
      </w:r>
    </w:p>
    <w:p w:rsidR="00331A17" w:rsidRDefault="00331A17" w:rsidP="0004204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331A17" w:rsidRPr="00042044" w:rsidRDefault="00331A17" w:rsidP="00042044">
      <w:pPr>
        <w:spacing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93080C">
        <w:rPr>
          <w:rFonts w:eastAsia="Calibri"/>
          <w:b/>
          <w:sz w:val="24"/>
          <w:szCs w:val="24"/>
          <w:u w:val="single"/>
          <w:lang w:eastAsia="en-US"/>
        </w:rPr>
        <w:t>Rendelet tervezet</w:t>
      </w:r>
    </w:p>
    <w:p w:rsidR="00042044" w:rsidRDefault="00331A17" w:rsidP="0004204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Jelen előterjesztés mellékletét képezi.</w:t>
      </w:r>
    </w:p>
    <w:p w:rsidR="00331A17" w:rsidRDefault="00331A17" w:rsidP="0004204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331A17" w:rsidRDefault="00331A17" w:rsidP="0004204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331A17" w:rsidRDefault="00331A17" w:rsidP="0004204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Remeteszőlős, 2018. november 19.</w:t>
      </w:r>
    </w:p>
    <w:p w:rsidR="00331A17" w:rsidRDefault="00331A17" w:rsidP="0004204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331A17" w:rsidRDefault="00331A17" w:rsidP="0004204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331A17" w:rsidRDefault="00331A17" w:rsidP="0004204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331A17" w:rsidRDefault="00331A17" w:rsidP="0004204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Szathmáry Gergely</w:t>
      </w:r>
    </w:p>
    <w:p w:rsidR="00331A17" w:rsidRPr="00042044" w:rsidRDefault="00331A17" w:rsidP="0004204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polgármester</w:t>
      </w:r>
    </w:p>
    <w:p w:rsidR="00042044" w:rsidRPr="00042044" w:rsidRDefault="00042044" w:rsidP="00042044">
      <w:pPr>
        <w:spacing w:line="360" w:lineRule="auto"/>
        <w:rPr>
          <w:b/>
          <w:sz w:val="24"/>
          <w:szCs w:val="24"/>
        </w:rPr>
      </w:pPr>
    </w:p>
    <w:p w:rsidR="00042044" w:rsidRPr="00042044" w:rsidRDefault="00042044" w:rsidP="00042044">
      <w:pPr>
        <w:spacing w:line="360" w:lineRule="auto"/>
        <w:rPr>
          <w:b/>
          <w:sz w:val="24"/>
          <w:szCs w:val="24"/>
        </w:rPr>
      </w:pPr>
    </w:p>
    <w:p w:rsidR="00042044" w:rsidRPr="00042044" w:rsidRDefault="00042044" w:rsidP="00FA2A72">
      <w:pPr>
        <w:spacing w:line="360" w:lineRule="auto"/>
        <w:jc w:val="center"/>
        <w:rPr>
          <w:b/>
          <w:sz w:val="24"/>
          <w:szCs w:val="24"/>
        </w:rPr>
      </w:pPr>
    </w:p>
    <w:p w:rsidR="00042044" w:rsidRDefault="00042044" w:rsidP="00FA2A72">
      <w:pPr>
        <w:spacing w:line="360" w:lineRule="auto"/>
        <w:jc w:val="center"/>
        <w:rPr>
          <w:b/>
          <w:sz w:val="22"/>
          <w:szCs w:val="22"/>
        </w:rPr>
      </w:pPr>
    </w:p>
    <w:p w:rsidR="00042044" w:rsidRDefault="00042044" w:rsidP="00FA2A72">
      <w:pPr>
        <w:spacing w:line="360" w:lineRule="auto"/>
        <w:jc w:val="center"/>
        <w:rPr>
          <w:b/>
          <w:sz w:val="22"/>
          <w:szCs w:val="22"/>
        </w:rPr>
      </w:pPr>
    </w:p>
    <w:p w:rsidR="00042044" w:rsidRDefault="00042044" w:rsidP="00331A17">
      <w:pPr>
        <w:spacing w:line="360" w:lineRule="auto"/>
        <w:rPr>
          <w:b/>
          <w:sz w:val="22"/>
          <w:szCs w:val="22"/>
        </w:rPr>
      </w:pPr>
    </w:p>
    <w:p w:rsidR="00FA2A72" w:rsidRPr="00106A01" w:rsidRDefault="00FA2A72" w:rsidP="00FA2A72">
      <w:pPr>
        <w:spacing w:line="360" w:lineRule="auto"/>
        <w:jc w:val="center"/>
        <w:rPr>
          <w:b/>
          <w:sz w:val="22"/>
          <w:szCs w:val="22"/>
        </w:rPr>
      </w:pPr>
      <w:r w:rsidRPr="00106A01">
        <w:rPr>
          <w:b/>
          <w:sz w:val="22"/>
          <w:szCs w:val="22"/>
        </w:rPr>
        <w:t>Remeteszőlős Község Önkormányzat Képviselő-testületének</w:t>
      </w:r>
    </w:p>
    <w:p w:rsidR="00D46F41" w:rsidRPr="00D46F41" w:rsidRDefault="00D46F41" w:rsidP="00D46F4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…/… </w:t>
      </w:r>
      <w:r w:rsidRPr="00D46F41">
        <w:rPr>
          <w:b/>
          <w:sz w:val="22"/>
          <w:szCs w:val="22"/>
        </w:rPr>
        <w:t>. (</w:t>
      </w:r>
      <w:r>
        <w:rPr>
          <w:b/>
          <w:sz w:val="22"/>
          <w:szCs w:val="22"/>
        </w:rPr>
        <w:t xml:space="preserve">… </w:t>
      </w:r>
      <w:r w:rsidRPr="00D46F4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… </w:t>
      </w:r>
      <w:r w:rsidRPr="00D46F41">
        <w:rPr>
          <w:b/>
          <w:sz w:val="22"/>
          <w:szCs w:val="22"/>
        </w:rPr>
        <w:t>.) önkormányzati rendelete</w:t>
      </w:r>
    </w:p>
    <w:p w:rsidR="00FA2A72" w:rsidRPr="00106A01" w:rsidRDefault="00D46F41" w:rsidP="00D46F41">
      <w:pPr>
        <w:spacing w:line="360" w:lineRule="auto"/>
        <w:jc w:val="center"/>
        <w:rPr>
          <w:b/>
          <w:sz w:val="22"/>
          <w:szCs w:val="22"/>
        </w:rPr>
      </w:pPr>
      <w:r w:rsidRPr="00D46F41">
        <w:rPr>
          <w:b/>
          <w:sz w:val="22"/>
          <w:szCs w:val="22"/>
        </w:rPr>
        <w:t>a közterületek használatáról</w:t>
      </w:r>
      <w:r>
        <w:rPr>
          <w:b/>
          <w:sz w:val="22"/>
          <w:szCs w:val="22"/>
        </w:rPr>
        <w:t xml:space="preserve"> szóló </w:t>
      </w:r>
      <w:r w:rsidR="00FA2A72">
        <w:rPr>
          <w:b/>
          <w:sz w:val="22"/>
          <w:szCs w:val="22"/>
        </w:rPr>
        <w:t>1</w:t>
      </w:r>
      <w:r w:rsidR="00FA2A72" w:rsidRPr="00106A01">
        <w:rPr>
          <w:b/>
          <w:sz w:val="22"/>
          <w:szCs w:val="22"/>
        </w:rPr>
        <w:t>/2016. (</w:t>
      </w:r>
      <w:r w:rsidR="00FA2A72">
        <w:rPr>
          <w:b/>
          <w:sz w:val="22"/>
          <w:szCs w:val="22"/>
        </w:rPr>
        <w:t>I.25.</w:t>
      </w:r>
      <w:r>
        <w:rPr>
          <w:b/>
          <w:sz w:val="22"/>
          <w:szCs w:val="22"/>
        </w:rPr>
        <w:t>) önkormányzati rendelet módosításáról</w:t>
      </w:r>
    </w:p>
    <w:p w:rsidR="00FA2A72" w:rsidRDefault="00FA2A72" w:rsidP="00FA2A72">
      <w:pPr>
        <w:jc w:val="both"/>
        <w:rPr>
          <w:sz w:val="22"/>
          <w:szCs w:val="22"/>
        </w:rPr>
      </w:pPr>
    </w:p>
    <w:p w:rsidR="00FA2A72" w:rsidRPr="00106A01" w:rsidRDefault="00FA2A72" w:rsidP="00FA2A72">
      <w:pPr>
        <w:jc w:val="both"/>
        <w:rPr>
          <w:sz w:val="22"/>
          <w:szCs w:val="22"/>
        </w:rPr>
      </w:pPr>
    </w:p>
    <w:p w:rsidR="00FA2A72" w:rsidRDefault="00FA2A72" w:rsidP="00FA2A72">
      <w:pPr>
        <w:jc w:val="both"/>
        <w:rPr>
          <w:sz w:val="22"/>
          <w:szCs w:val="22"/>
        </w:rPr>
      </w:pPr>
      <w:r w:rsidRPr="00BD2577">
        <w:rPr>
          <w:sz w:val="22"/>
          <w:szCs w:val="22"/>
        </w:rPr>
        <w:t>Remeteszőlős Község Önkormányzatának K</w:t>
      </w:r>
      <w:r w:rsidR="0093080C">
        <w:rPr>
          <w:sz w:val="22"/>
          <w:szCs w:val="22"/>
        </w:rPr>
        <w:t>épviselő-testülete az Alaptörvény</w:t>
      </w:r>
      <w:r w:rsidRPr="00BD2577">
        <w:rPr>
          <w:sz w:val="22"/>
          <w:szCs w:val="22"/>
        </w:rPr>
        <w:t xml:space="preserve"> 32. cikk (1) bekezdésének a.) pontjában foglalt jogkörében eljárva, az épített környezet alakításáról és védelmé</w:t>
      </w:r>
      <w:r w:rsidR="000123BF">
        <w:rPr>
          <w:sz w:val="22"/>
          <w:szCs w:val="22"/>
        </w:rPr>
        <w:t>ről szóló 1997. évi LXXVIII. törvény</w:t>
      </w:r>
      <w:r w:rsidRPr="00BD2577">
        <w:rPr>
          <w:sz w:val="22"/>
          <w:szCs w:val="22"/>
        </w:rPr>
        <w:t xml:space="preserve"> 54.§ (1) be</w:t>
      </w:r>
      <w:r w:rsidR="000123BF">
        <w:rPr>
          <w:sz w:val="22"/>
          <w:szCs w:val="22"/>
        </w:rPr>
        <w:t>kezdésében kapott felhatalmazás</w:t>
      </w:r>
      <w:r w:rsidRPr="00BD2577">
        <w:rPr>
          <w:sz w:val="22"/>
          <w:szCs w:val="22"/>
        </w:rPr>
        <w:t xml:space="preserve"> alapján, az épített környezet alakításáról és védelméről szóló 1997. évi LXXVIII. tv. 54.§ (1) bekezdése szerinti feladatkörében eljárva </w:t>
      </w:r>
      <w:r w:rsidR="00D46F41">
        <w:rPr>
          <w:sz w:val="22"/>
          <w:szCs w:val="22"/>
        </w:rPr>
        <w:t>a következőket rendeli el:</w:t>
      </w:r>
    </w:p>
    <w:p w:rsidR="00D46F41" w:rsidRPr="00BD2577" w:rsidRDefault="00D46F41" w:rsidP="00FA2A72">
      <w:pPr>
        <w:jc w:val="both"/>
        <w:rPr>
          <w:sz w:val="22"/>
          <w:szCs w:val="22"/>
        </w:rPr>
      </w:pPr>
    </w:p>
    <w:p w:rsidR="00C9461F" w:rsidRPr="00BD2577" w:rsidRDefault="00C9461F" w:rsidP="00FA2A72">
      <w:pPr>
        <w:jc w:val="both"/>
        <w:rPr>
          <w:sz w:val="22"/>
          <w:szCs w:val="22"/>
        </w:rPr>
      </w:pPr>
    </w:p>
    <w:p w:rsidR="00D46F41" w:rsidRPr="00D46F41" w:rsidRDefault="00D46F41" w:rsidP="0025363A">
      <w:pPr>
        <w:jc w:val="both"/>
        <w:rPr>
          <w:sz w:val="22"/>
          <w:szCs w:val="22"/>
        </w:rPr>
      </w:pPr>
      <w:r w:rsidRPr="0025363A">
        <w:rPr>
          <w:b/>
          <w:sz w:val="22"/>
          <w:szCs w:val="22"/>
        </w:rPr>
        <w:t>1.§</w:t>
      </w:r>
      <w:r>
        <w:rPr>
          <w:sz w:val="22"/>
          <w:szCs w:val="22"/>
        </w:rPr>
        <w:t xml:space="preserve"> A</w:t>
      </w:r>
      <w:r w:rsidRPr="00D46F41">
        <w:rPr>
          <w:sz w:val="22"/>
          <w:szCs w:val="22"/>
        </w:rPr>
        <w:t xml:space="preserve"> közterületek használatáról szóló 1/2016. (I.25.) önko</w:t>
      </w:r>
      <w:r>
        <w:rPr>
          <w:sz w:val="22"/>
          <w:szCs w:val="22"/>
        </w:rPr>
        <w:t xml:space="preserve">rmányzati rendelet (a továbbiakban: Rendelet) 3.§ (7) bekezdésében szereplő </w:t>
      </w:r>
      <w:r w:rsidR="000123BF">
        <w:rPr>
          <w:sz w:val="22"/>
          <w:szCs w:val="22"/>
        </w:rPr>
        <w:t xml:space="preserve">első </w:t>
      </w:r>
      <w:r w:rsidR="0025363A">
        <w:rPr>
          <w:sz w:val="22"/>
          <w:szCs w:val="22"/>
        </w:rPr>
        <w:t>mondatrész helyébe a következő rendelkezés lép:</w:t>
      </w:r>
    </w:p>
    <w:p w:rsidR="00FA2A72" w:rsidRPr="00106A01" w:rsidRDefault="00FA2A72" w:rsidP="00FA2A72">
      <w:pPr>
        <w:jc w:val="center"/>
        <w:rPr>
          <w:b/>
          <w:color w:val="76923C"/>
          <w:sz w:val="22"/>
          <w:szCs w:val="22"/>
        </w:rPr>
      </w:pPr>
    </w:p>
    <w:p w:rsidR="00FA2A72" w:rsidRPr="00822811" w:rsidRDefault="0025363A" w:rsidP="00FA2A72">
      <w:pPr>
        <w:jc w:val="both"/>
        <w:rPr>
          <w:sz w:val="22"/>
          <w:szCs w:val="22"/>
        </w:rPr>
      </w:pPr>
      <w:r>
        <w:rPr>
          <w:color w:val="76923C"/>
          <w:sz w:val="22"/>
          <w:szCs w:val="22"/>
        </w:rPr>
        <w:t>„</w:t>
      </w:r>
      <w:r w:rsidR="00FA2A72" w:rsidRPr="00822811">
        <w:rPr>
          <w:sz w:val="22"/>
          <w:szCs w:val="22"/>
        </w:rPr>
        <w:t>(7) A közterület-használati engedélyt tartalmazó h</w:t>
      </w:r>
      <w:r w:rsidR="001C0ED8">
        <w:rPr>
          <w:sz w:val="22"/>
          <w:szCs w:val="22"/>
        </w:rPr>
        <w:t>atározatnak, a</w:t>
      </w:r>
      <w:r>
        <w:rPr>
          <w:sz w:val="22"/>
          <w:szCs w:val="22"/>
        </w:rPr>
        <w:t>z általános közigazgatási rendtartásról szóló 2016. évi CL. törvény (Ákr</w:t>
      </w:r>
      <w:r w:rsidR="00FA2A72" w:rsidRPr="00822811">
        <w:rPr>
          <w:sz w:val="22"/>
          <w:szCs w:val="22"/>
        </w:rPr>
        <w:t>.) vonatkozó rendelkezésein felül, tartalmaznia kell különösen:</w:t>
      </w:r>
      <w:r>
        <w:rPr>
          <w:sz w:val="22"/>
          <w:szCs w:val="22"/>
        </w:rPr>
        <w:t>”</w:t>
      </w:r>
    </w:p>
    <w:p w:rsidR="0025363A" w:rsidRDefault="0025363A" w:rsidP="00FA2A72">
      <w:pPr>
        <w:jc w:val="both"/>
        <w:rPr>
          <w:sz w:val="22"/>
          <w:szCs w:val="22"/>
        </w:rPr>
      </w:pPr>
    </w:p>
    <w:p w:rsidR="0025363A" w:rsidRDefault="0025363A" w:rsidP="00FA2A72">
      <w:pPr>
        <w:jc w:val="both"/>
        <w:rPr>
          <w:sz w:val="22"/>
          <w:szCs w:val="22"/>
        </w:rPr>
      </w:pPr>
      <w:r w:rsidRPr="0025363A">
        <w:rPr>
          <w:b/>
          <w:sz w:val="22"/>
          <w:szCs w:val="22"/>
        </w:rPr>
        <w:t>2.§</w:t>
      </w:r>
      <w:r>
        <w:rPr>
          <w:sz w:val="22"/>
          <w:szCs w:val="22"/>
        </w:rPr>
        <w:t xml:space="preserve"> A Rendelet 3.§-a kiegészül a (12) bekezdéssel a következők szerint:</w:t>
      </w:r>
    </w:p>
    <w:p w:rsidR="0025363A" w:rsidRDefault="0025363A" w:rsidP="00FA2A72">
      <w:pPr>
        <w:jc w:val="both"/>
        <w:rPr>
          <w:sz w:val="22"/>
          <w:szCs w:val="22"/>
        </w:rPr>
      </w:pPr>
    </w:p>
    <w:p w:rsidR="0025363A" w:rsidRDefault="0025363A" w:rsidP="00FA2A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„A november 15. és március 15. közötti időszakban </w:t>
      </w:r>
      <w:r w:rsidR="000123BF">
        <w:rPr>
          <w:sz w:val="22"/>
          <w:szCs w:val="22"/>
        </w:rPr>
        <w:t xml:space="preserve">szilárd burkolatra vonatkozó </w:t>
      </w:r>
      <w:r>
        <w:rPr>
          <w:sz w:val="22"/>
          <w:szCs w:val="22"/>
        </w:rPr>
        <w:t>burkolatbontási engedély nem adható ki, ide nem értve a haváriás esetek miatt</w:t>
      </w:r>
      <w:r w:rsidR="000123BF">
        <w:rPr>
          <w:sz w:val="22"/>
          <w:szCs w:val="22"/>
        </w:rPr>
        <w:t>i</w:t>
      </w:r>
      <w:r>
        <w:rPr>
          <w:sz w:val="22"/>
          <w:szCs w:val="22"/>
        </w:rPr>
        <w:t xml:space="preserve"> burkolatbontásokat.” </w:t>
      </w:r>
    </w:p>
    <w:p w:rsidR="00FA2A72" w:rsidRDefault="00FA2A72" w:rsidP="00FA2A72">
      <w:pPr>
        <w:jc w:val="both"/>
        <w:rPr>
          <w:b/>
          <w:sz w:val="22"/>
          <w:szCs w:val="22"/>
        </w:rPr>
      </w:pPr>
    </w:p>
    <w:p w:rsidR="00F54506" w:rsidRDefault="0025363A" w:rsidP="00FA2A72">
      <w:pPr>
        <w:jc w:val="both"/>
        <w:rPr>
          <w:sz w:val="22"/>
          <w:szCs w:val="22"/>
        </w:rPr>
      </w:pPr>
      <w:r w:rsidRPr="0025363A">
        <w:rPr>
          <w:b/>
          <w:sz w:val="22"/>
          <w:szCs w:val="22"/>
        </w:rPr>
        <w:t>3.§</w:t>
      </w:r>
      <w:r>
        <w:rPr>
          <w:sz w:val="22"/>
          <w:szCs w:val="22"/>
        </w:rPr>
        <w:t xml:space="preserve"> </w:t>
      </w:r>
      <w:r w:rsidR="00FA2A72" w:rsidRPr="007E422D">
        <w:rPr>
          <w:sz w:val="22"/>
          <w:szCs w:val="22"/>
        </w:rPr>
        <w:t xml:space="preserve">Jelen rendelet </w:t>
      </w:r>
      <w:r>
        <w:rPr>
          <w:sz w:val="22"/>
          <w:szCs w:val="22"/>
        </w:rPr>
        <w:t>a kihirdetését követő napon lép hatályba és az azt követő napon hat</w:t>
      </w:r>
      <w:r w:rsidR="00C659FB">
        <w:rPr>
          <w:sz w:val="22"/>
          <w:szCs w:val="22"/>
        </w:rPr>
        <w:t>á</w:t>
      </w:r>
      <w:r>
        <w:rPr>
          <w:sz w:val="22"/>
          <w:szCs w:val="22"/>
        </w:rPr>
        <w:t xml:space="preserve">lyát veszti. </w:t>
      </w:r>
    </w:p>
    <w:p w:rsidR="00C9461F" w:rsidRDefault="00C9461F" w:rsidP="00FA2A72">
      <w:pPr>
        <w:jc w:val="both"/>
        <w:rPr>
          <w:sz w:val="22"/>
          <w:szCs w:val="22"/>
        </w:rPr>
      </w:pPr>
    </w:p>
    <w:p w:rsidR="00C9461F" w:rsidRDefault="00C9461F" w:rsidP="00FA2A72">
      <w:pPr>
        <w:jc w:val="both"/>
        <w:rPr>
          <w:sz w:val="22"/>
          <w:szCs w:val="22"/>
        </w:rPr>
      </w:pPr>
    </w:p>
    <w:p w:rsidR="00C9461F" w:rsidRDefault="00C9461F" w:rsidP="00FA2A72">
      <w:pPr>
        <w:jc w:val="both"/>
        <w:rPr>
          <w:sz w:val="22"/>
          <w:szCs w:val="22"/>
        </w:rPr>
      </w:pPr>
    </w:p>
    <w:p w:rsidR="00F54506" w:rsidRDefault="00C659FB" w:rsidP="00FA2A72">
      <w:pPr>
        <w:jc w:val="both"/>
        <w:rPr>
          <w:sz w:val="22"/>
          <w:szCs w:val="22"/>
        </w:rPr>
      </w:pPr>
      <w:r>
        <w:rPr>
          <w:sz w:val="22"/>
          <w:szCs w:val="22"/>
        </w:rPr>
        <w:t>Remeteszőlős, …………………………………..</w:t>
      </w:r>
    </w:p>
    <w:p w:rsidR="00C9461F" w:rsidRDefault="00C9461F" w:rsidP="00FA2A72">
      <w:pPr>
        <w:jc w:val="both"/>
        <w:rPr>
          <w:sz w:val="22"/>
          <w:szCs w:val="22"/>
        </w:rPr>
      </w:pPr>
    </w:p>
    <w:p w:rsidR="00F54506" w:rsidRDefault="00F54506" w:rsidP="00FA2A72">
      <w:pPr>
        <w:jc w:val="both"/>
        <w:rPr>
          <w:sz w:val="22"/>
          <w:szCs w:val="22"/>
        </w:rPr>
      </w:pPr>
    </w:p>
    <w:p w:rsidR="00F54506" w:rsidRPr="007E422D" w:rsidRDefault="00F54506" w:rsidP="00FA2A72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A2A72" w:rsidRPr="007E422D" w:rsidTr="00BF42A6">
        <w:trPr>
          <w:jc w:val="center"/>
        </w:trPr>
        <w:tc>
          <w:tcPr>
            <w:tcW w:w="4606" w:type="dxa"/>
          </w:tcPr>
          <w:p w:rsidR="00FA2A72" w:rsidRPr="007E422D" w:rsidRDefault="00FA2A72" w:rsidP="00331A17">
            <w:pPr>
              <w:rPr>
                <w:sz w:val="22"/>
                <w:szCs w:val="22"/>
              </w:rPr>
            </w:pPr>
            <w:r w:rsidRPr="007E422D">
              <w:rPr>
                <w:sz w:val="22"/>
                <w:szCs w:val="22"/>
              </w:rPr>
              <w:t>Szathmáry Gergely</w:t>
            </w:r>
          </w:p>
          <w:p w:rsidR="00FA2A72" w:rsidRDefault="00331A17" w:rsidP="00331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A2A72" w:rsidRPr="007E422D">
              <w:rPr>
                <w:sz w:val="22"/>
                <w:szCs w:val="22"/>
              </w:rPr>
              <w:t>polgármester</w:t>
            </w:r>
            <w:r w:rsidR="00C659FB">
              <w:rPr>
                <w:sz w:val="22"/>
                <w:szCs w:val="22"/>
              </w:rPr>
              <w:t xml:space="preserve"> </w:t>
            </w:r>
          </w:p>
          <w:p w:rsidR="00C9461F" w:rsidRPr="007E422D" w:rsidRDefault="00C9461F" w:rsidP="00BF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FA2A72" w:rsidRPr="007E422D" w:rsidRDefault="00331A17" w:rsidP="00BF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A2A72" w:rsidRPr="007E422D">
              <w:rPr>
                <w:sz w:val="22"/>
                <w:szCs w:val="22"/>
              </w:rPr>
              <w:t>dr. Kovács Dénes</w:t>
            </w:r>
          </w:p>
          <w:p w:rsidR="00FA2A72" w:rsidRPr="007E422D" w:rsidRDefault="00FA2A72" w:rsidP="00BF42A6">
            <w:pPr>
              <w:jc w:val="center"/>
              <w:rPr>
                <w:sz w:val="22"/>
                <w:szCs w:val="22"/>
              </w:rPr>
            </w:pPr>
            <w:r w:rsidRPr="007E422D">
              <w:rPr>
                <w:sz w:val="22"/>
                <w:szCs w:val="22"/>
              </w:rPr>
              <w:t>jegyző</w:t>
            </w:r>
          </w:p>
        </w:tc>
      </w:tr>
      <w:tr w:rsidR="00331A17" w:rsidRPr="007E422D" w:rsidTr="00BF42A6">
        <w:trPr>
          <w:jc w:val="center"/>
        </w:trPr>
        <w:tc>
          <w:tcPr>
            <w:tcW w:w="4606" w:type="dxa"/>
          </w:tcPr>
          <w:p w:rsidR="00331A17" w:rsidRPr="007E422D" w:rsidRDefault="00331A17" w:rsidP="00331A17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331A17" w:rsidRPr="007E422D" w:rsidRDefault="00331A17" w:rsidP="00BF42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461F" w:rsidRDefault="00C9461F" w:rsidP="00FA2A72">
      <w:pPr>
        <w:jc w:val="both"/>
        <w:rPr>
          <w:sz w:val="22"/>
          <w:szCs w:val="22"/>
        </w:rPr>
      </w:pPr>
    </w:p>
    <w:p w:rsidR="00C9461F" w:rsidRDefault="00C9461F" w:rsidP="00FA2A72">
      <w:pPr>
        <w:jc w:val="both"/>
        <w:rPr>
          <w:sz w:val="22"/>
          <w:szCs w:val="22"/>
        </w:rPr>
      </w:pPr>
    </w:p>
    <w:p w:rsidR="00C9461F" w:rsidRPr="007E422D" w:rsidRDefault="00C9461F" w:rsidP="00FA2A72">
      <w:pPr>
        <w:jc w:val="both"/>
        <w:rPr>
          <w:sz w:val="22"/>
          <w:szCs w:val="22"/>
        </w:rPr>
      </w:pPr>
    </w:p>
    <w:p w:rsidR="00FA2A72" w:rsidRDefault="00C659FB" w:rsidP="00FA2A72">
      <w:pPr>
        <w:jc w:val="both"/>
        <w:rPr>
          <w:sz w:val="22"/>
          <w:szCs w:val="22"/>
        </w:rPr>
      </w:pPr>
      <w:r>
        <w:rPr>
          <w:sz w:val="22"/>
          <w:szCs w:val="22"/>
        </w:rPr>
        <w:t>Kihirdetve: …………………………………………</w:t>
      </w:r>
    </w:p>
    <w:p w:rsidR="00D30129" w:rsidRDefault="00D30129" w:rsidP="00FA2A72">
      <w:pPr>
        <w:jc w:val="both"/>
        <w:rPr>
          <w:sz w:val="22"/>
          <w:szCs w:val="22"/>
        </w:rPr>
      </w:pPr>
    </w:p>
    <w:p w:rsidR="00D30129" w:rsidRDefault="00D30129" w:rsidP="00FA2A7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461F">
        <w:rPr>
          <w:sz w:val="22"/>
          <w:szCs w:val="22"/>
        </w:rPr>
        <w:tab/>
      </w:r>
      <w:r>
        <w:rPr>
          <w:sz w:val="22"/>
          <w:szCs w:val="22"/>
        </w:rPr>
        <w:t>dr. Kovács Dénes</w:t>
      </w:r>
    </w:p>
    <w:p w:rsidR="00D30129" w:rsidRPr="007E422D" w:rsidRDefault="00D30129" w:rsidP="00FA2A7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C9461F">
        <w:rPr>
          <w:sz w:val="22"/>
          <w:szCs w:val="22"/>
        </w:rPr>
        <w:tab/>
        <w:t xml:space="preserve">    </w:t>
      </w:r>
      <w:r w:rsidR="00C659FB">
        <w:rPr>
          <w:sz w:val="22"/>
          <w:szCs w:val="22"/>
        </w:rPr>
        <w:t xml:space="preserve">  </w:t>
      </w:r>
      <w:r w:rsidR="00C9461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C659FB">
        <w:rPr>
          <w:sz w:val="22"/>
          <w:szCs w:val="22"/>
        </w:rPr>
        <w:t>jegyző</w:t>
      </w:r>
    </w:p>
    <w:p w:rsidR="00FA2A72" w:rsidRDefault="00FA2A72" w:rsidP="00FA2A72">
      <w:pPr>
        <w:jc w:val="both"/>
        <w:rPr>
          <w:sz w:val="22"/>
          <w:szCs w:val="22"/>
        </w:rPr>
      </w:pPr>
    </w:p>
    <w:p w:rsidR="00D30129" w:rsidRDefault="00D30129" w:rsidP="00FA2A72">
      <w:pPr>
        <w:jc w:val="both"/>
        <w:rPr>
          <w:sz w:val="22"/>
          <w:szCs w:val="22"/>
        </w:rPr>
      </w:pPr>
    </w:p>
    <w:p w:rsidR="00C9461F" w:rsidRDefault="00C9461F" w:rsidP="00FA2A72">
      <w:pPr>
        <w:jc w:val="both"/>
        <w:rPr>
          <w:sz w:val="22"/>
          <w:szCs w:val="22"/>
        </w:rPr>
      </w:pPr>
    </w:p>
    <w:p w:rsidR="00D30129" w:rsidRDefault="00D30129" w:rsidP="00FA2A72">
      <w:pPr>
        <w:jc w:val="both"/>
        <w:rPr>
          <w:sz w:val="22"/>
          <w:szCs w:val="22"/>
        </w:rPr>
      </w:pPr>
    </w:p>
    <w:p w:rsidR="00C9461F" w:rsidRDefault="00C9461F" w:rsidP="00FA2A72">
      <w:pPr>
        <w:jc w:val="both"/>
        <w:rPr>
          <w:i/>
          <w:sz w:val="22"/>
          <w:szCs w:val="22"/>
        </w:rPr>
      </w:pPr>
    </w:p>
    <w:p w:rsidR="00C9461F" w:rsidRDefault="00C9461F" w:rsidP="00FA2A72">
      <w:pPr>
        <w:jc w:val="both"/>
        <w:rPr>
          <w:i/>
          <w:sz w:val="22"/>
          <w:szCs w:val="22"/>
        </w:rPr>
      </w:pPr>
    </w:p>
    <w:p w:rsidR="00C9461F" w:rsidRDefault="00C9461F" w:rsidP="00FA2A72">
      <w:pPr>
        <w:jc w:val="both"/>
        <w:rPr>
          <w:i/>
          <w:sz w:val="22"/>
          <w:szCs w:val="22"/>
        </w:rPr>
      </w:pPr>
    </w:p>
    <w:p w:rsidR="00C9461F" w:rsidRDefault="00C9461F" w:rsidP="00FA2A72">
      <w:pPr>
        <w:jc w:val="both"/>
        <w:rPr>
          <w:i/>
          <w:sz w:val="22"/>
          <w:szCs w:val="22"/>
        </w:rPr>
      </w:pPr>
    </w:p>
    <w:p w:rsidR="00C9461F" w:rsidRDefault="00C9461F" w:rsidP="00FA2A72">
      <w:pPr>
        <w:jc w:val="both"/>
        <w:rPr>
          <w:i/>
          <w:sz w:val="22"/>
          <w:szCs w:val="22"/>
        </w:rPr>
      </w:pPr>
    </w:p>
    <w:p w:rsidR="00C9461F" w:rsidRDefault="00C9461F" w:rsidP="00FA2A72">
      <w:pPr>
        <w:jc w:val="both"/>
        <w:rPr>
          <w:i/>
          <w:sz w:val="22"/>
          <w:szCs w:val="22"/>
        </w:rPr>
      </w:pPr>
    </w:p>
    <w:p w:rsidR="00C9461F" w:rsidRDefault="00C9461F" w:rsidP="00FA2A72">
      <w:pPr>
        <w:jc w:val="both"/>
        <w:rPr>
          <w:i/>
          <w:sz w:val="22"/>
          <w:szCs w:val="22"/>
        </w:rPr>
      </w:pPr>
    </w:p>
    <w:p w:rsidR="00C9461F" w:rsidRDefault="00C9461F" w:rsidP="00FA2A72">
      <w:pPr>
        <w:jc w:val="both"/>
        <w:rPr>
          <w:i/>
          <w:sz w:val="22"/>
          <w:szCs w:val="22"/>
        </w:rPr>
      </w:pPr>
    </w:p>
    <w:p w:rsidR="00C9461F" w:rsidRDefault="00C9461F" w:rsidP="00FA2A72">
      <w:pPr>
        <w:jc w:val="both"/>
        <w:rPr>
          <w:i/>
          <w:sz w:val="22"/>
          <w:szCs w:val="22"/>
        </w:rPr>
      </w:pPr>
    </w:p>
    <w:p w:rsidR="00C9461F" w:rsidRDefault="00C9461F" w:rsidP="00FA2A72">
      <w:pPr>
        <w:jc w:val="both"/>
        <w:rPr>
          <w:i/>
          <w:sz w:val="22"/>
          <w:szCs w:val="22"/>
        </w:rPr>
      </w:pPr>
    </w:p>
    <w:p w:rsidR="00C9461F" w:rsidRDefault="00C9461F" w:rsidP="00FA2A72">
      <w:pPr>
        <w:jc w:val="both"/>
        <w:rPr>
          <w:i/>
          <w:sz w:val="22"/>
          <w:szCs w:val="22"/>
        </w:rPr>
      </w:pPr>
    </w:p>
    <w:p w:rsidR="00C9461F" w:rsidRDefault="00C9461F" w:rsidP="00FA2A72">
      <w:pPr>
        <w:jc w:val="both"/>
        <w:rPr>
          <w:i/>
          <w:sz w:val="22"/>
          <w:szCs w:val="22"/>
        </w:rPr>
      </w:pPr>
    </w:p>
    <w:p w:rsidR="00C9461F" w:rsidRDefault="00C9461F" w:rsidP="00FA2A72">
      <w:pPr>
        <w:jc w:val="both"/>
        <w:rPr>
          <w:i/>
          <w:sz w:val="22"/>
          <w:szCs w:val="22"/>
        </w:rPr>
      </w:pPr>
    </w:p>
    <w:p w:rsidR="006A4352" w:rsidRDefault="006A4352">
      <w:bookmarkStart w:id="0" w:name="_GoBack"/>
      <w:bookmarkEnd w:id="0"/>
    </w:p>
    <w:sectPr w:rsidR="006A4352" w:rsidSect="00FA2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70" w:rsidRDefault="00DD2970" w:rsidP="00DD2970">
      <w:r>
        <w:separator/>
      </w:r>
    </w:p>
  </w:endnote>
  <w:endnote w:type="continuationSeparator" w:id="0">
    <w:p w:rsidR="00DD2970" w:rsidRDefault="00DD2970" w:rsidP="00DD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70" w:rsidRDefault="00DD2970" w:rsidP="00DD2970">
      <w:r>
        <w:separator/>
      </w:r>
    </w:p>
  </w:footnote>
  <w:footnote w:type="continuationSeparator" w:id="0">
    <w:p w:rsidR="00DD2970" w:rsidRDefault="00DD2970" w:rsidP="00DD2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14F"/>
    <w:multiLevelType w:val="hybridMultilevel"/>
    <w:tmpl w:val="1E5E58A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5126A"/>
    <w:multiLevelType w:val="hybridMultilevel"/>
    <w:tmpl w:val="834C990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01F41"/>
    <w:multiLevelType w:val="hybridMultilevel"/>
    <w:tmpl w:val="23BE7F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72AFF"/>
    <w:multiLevelType w:val="hybridMultilevel"/>
    <w:tmpl w:val="BB6471CA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B802C4E"/>
    <w:multiLevelType w:val="hybridMultilevel"/>
    <w:tmpl w:val="F4B0C97C"/>
    <w:lvl w:ilvl="0" w:tplc="8ED881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0AF4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72"/>
    <w:rsid w:val="000123BF"/>
    <w:rsid w:val="00042044"/>
    <w:rsid w:val="00071D72"/>
    <w:rsid w:val="0014052F"/>
    <w:rsid w:val="001A4B57"/>
    <w:rsid w:val="001C0ED8"/>
    <w:rsid w:val="001D428A"/>
    <w:rsid w:val="0025363A"/>
    <w:rsid w:val="00265CFD"/>
    <w:rsid w:val="00331A17"/>
    <w:rsid w:val="00486F95"/>
    <w:rsid w:val="00642EF7"/>
    <w:rsid w:val="00651240"/>
    <w:rsid w:val="00694DD6"/>
    <w:rsid w:val="006A4352"/>
    <w:rsid w:val="007418AE"/>
    <w:rsid w:val="00743830"/>
    <w:rsid w:val="007C15B6"/>
    <w:rsid w:val="00871DCE"/>
    <w:rsid w:val="0093080C"/>
    <w:rsid w:val="00A16D80"/>
    <w:rsid w:val="00B1246A"/>
    <w:rsid w:val="00B162C8"/>
    <w:rsid w:val="00B51F21"/>
    <w:rsid w:val="00BD32AB"/>
    <w:rsid w:val="00C5019A"/>
    <w:rsid w:val="00C659FB"/>
    <w:rsid w:val="00C9461F"/>
    <w:rsid w:val="00CE78F6"/>
    <w:rsid w:val="00D234D0"/>
    <w:rsid w:val="00D30129"/>
    <w:rsid w:val="00D46F41"/>
    <w:rsid w:val="00DD2970"/>
    <w:rsid w:val="00DE172A"/>
    <w:rsid w:val="00DF7441"/>
    <w:rsid w:val="00EE2FED"/>
    <w:rsid w:val="00F54506"/>
    <w:rsid w:val="00FA2A7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F0929-96AF-4DFD-A04E-9740E96B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A2A72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99"/>
    <w:qFormat/>
    <w:rsid w:val="00FA2A72"/>
    <w:pPr>
      <w:spacing w:after="0" w:line="240" w:lineRule="auto"/>
    </w:pPr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1C0ED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D29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29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D297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FE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FE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14CB7-73F0-4F68-A0F4-6EE6198A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499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Remete3</dc:creator>
  <cp:keywords/>
  <dc:description/>
  <cp:lastModifiedBy>Remete3</cp:lastModifiedBy>
  <cp:revision>8</cp:revision>
  <cp:lastPrinted>2018-11-19T10:31:00Z</cp:lastPrinted>
  <dcterms:created xsi:type="dcterms:W3CDTF">2018-11-19T10:31:00Z</dcterms:created>
  <dcterms:modified xsi:type="dcterms:W3CDTF">2018-11-19T13:02:00Z</dcterms:modified>
</cp:coreProperties>
</file>